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9B" w:rsidRPr="002F1E7D" w:rsidRDefault="0067279B" w:rsidP="0067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2F1E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ПОЛОЖЕННЯ </w:t>
      </w:r>
    </w:p>
    <w:p w:rsidR="0067279B" w:rsidRDefault="0067279B" w:rsidP="0067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2F1E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о</w:t>
      </w:r>
      <w:r w:rsidRPr="002F1E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бласний</w:t>
      </w:r>
      <w:proofErr w:type="spellEnd"/>
      <w:r w:rsidRPr="002F1E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конкурс </w:t>
      </w:r>
    </w:p>
    <w:p w:rsidR="0067279B" w:rsidRDefault="0067279B" w:rsidP="0067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2F1E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на </w:t>
      </w:r>
      <w:proofErr w:type="spellStart"/>
      <w:r w:rsidRPr="002F1E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кращий</w:t>
      </w:r>
      <w:proofErr w:type="spellEnd"/>
      <w:r w:rsidRPr="002F1E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F1E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веб-сайт</w:t>
      </w:r>
      <w:proofErr w:type="spellEnd"/>
      <w:r w:rsidRPr="002F1E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та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інтернет-сторінку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(у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соціальній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мережі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)</w:t>
      </w:r>
    </w:p>
    <w:p w:rsidR="0067279B" w:rsidRDefault="0067279B" w:rsidP="0067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2F1E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клубного закладу </w:t>
      </w:r>
    </w:p>
    <w:p w:rsidR="0067279B" w:rsidRDefault="0067279B" w:rsidP="000A2292">
      <w:pPr>
        <w:pStyle w:val="2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</w:p>
    <w:p w:rsidR="000A2292" w:rsidRPr="000A2292" w:rsidRDefault="0067279B" w:rsidP="000A2292">
      <w:pPr>
        <w:pStyle w:val="2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ab/>
      </w:r>
      <w:r w:rsidR="000A2292"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Організатор конкурсу – Хмельницький обласний науково-методичний центр культури і мистецтва.</w:t>
      </w:r>
    </w:p>
    <w:p w:rsidR="000A2292" w:rsidRPr="000A2292" w:rsidRDefault="000A2292" w:rsidP="000A2292">
      <w:pPr>
        <w:pStyle w:val="2"/>
        <w:jc w:val="center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ОБ‘ЄКТИ ТА ПРЕДМЕТ КОНКУРСУ:</w:t>
      </w:r>
    </w:p>
    <w:p w:rsidR="000A2292" w:rsidRPr="000A2292" w:rsidRDefault="0067279B" w:rsidP="000A2292">
      <w:pPr>
        <w:pStyle w:val="2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Об’єктом конкурсу є </w:t>
      </w:r>
      <w:r w:rsidR="000A2292"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клубні заклади (районні, міські, базові та сільські)</w:t>
      </w: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</w:t>
      </w:r>
      <w:r w:rsidR="000A2292"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Хмельниччини усіх форм власності.</w:t>
      </w:r>
    </w:p>
    <w:p w:rsidR="000A2292" w:rsidRPr="000A2292" w:rsidRDefault="000A2292" w:rsidP="000A2292">
      <w:pPr>
        <w:pStyle w:val="2"/>
        <w:jc w:val="center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Конкурс проводиться у двох категоріях:</w:t>
      </w:r>
    </w:p>
    <w:p w:rsidR="000A2292" w:rsidRPr="000A2292" w:rsidRDefault="000A2292" w:rsidP="000A2292">
      <w:pPr>
        <w:pStyle w:val="2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– </w:t>
      </w:r>
      <w:proofErr w:type="spellStart"/>
      <w:r w:rsidR="0067279B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веб-сайти</w:t>
      </w:r>
      <w:proofErr w:type="spellEnd"/>
      <w:r w:rsidR="0067279B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</w:t>
      </w: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(україномовна версія);</w:t>
      </w:r>
    </w:p>
    <w:p w:rsidR="000A2292" w:rsidRPr="000A2292" w:rsidRDefault="000A2292" w:rsidP="000A2292">
      <w:pPr>
        <w:pStyle w:val="2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– </w:t>
      </w:r>
      <w:proofErr w:type="spellStart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інтернет-сторінка</w:t>
      </w:r>
      <w:proofErr w:type="spellEnd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у соціальних мережах</w:t>
      </w:r>
      <w:r w:rsidR="0067279B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</w:t>
      </w: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(україномовна версія).</w:t>
      </w:r>
    </w:p>
    <w:p w:rsidR="000A2292" w:rsidRPr="000A2292" w:rsidRDefault="000A2292" w:rsidP="000A2292">
      <w:pPr>
        <w:pStyle w:val="2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ab/>
      </w: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Предметом конкурсу є змістовне наповнення інформаційними матеріалами </w:t>
      </w:r>
      <w:proofErr w:type="spellStart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веб-сайтів</w:t>
      </w:r>
      <w:proofErr w:type="spellEnd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та </w:t>
      </w:r>
      <w:proofErr w:type="spellStart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інтернет-сторінок</w:t>
      </w:r>
      <w:proofErr w:type="spellEnd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клубних закладів, зручність у їх використанні, забезпечення участі всіх учасників культурного процесу у діяльності клубних закладів, перелік послуг, що надаються ним.</w:t>
      </w:r>
    </w:p>
    <w:p w:rsidR="000A2292" w:rsidRPr="000A2292" w:rsidRDefault="000A2292" w:rsidP="000A2292">
      <w:pPr>
        <w:pStyle w:val="2"/>
        <w:jc w:val="center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МЕТА КОНКУРСУ:</w:t>
      </w:r>
    </w:p>
    <w:p w:rsidR="000A2292" w:rsidRPr="000A2292" w:rsidRDefault="000A2292" w:rsidP="000A2292">
      <w:pPr>
        <w:pStyle w:val="2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сприяння впровадженню та поширенню сучасних інформаційно-комунікаційних технологій у культурний процес;</w:t>
      </w:r>
    </w:p>
    <w:p w:rsidR="000A2292" w:rsidRPr="000A2292" w:rsidRDefault="000A2292" w:rsidP="000A2292">
      <w:pPr>
        <w:pStyle w:val="2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забезпечення прозорості та інформаційної відкритості клубного закладу;</w:t>
      </w:r>
    </w:p>
    <w:p w:rsidR="000A2292" w:rsidRPr="000A2292" w:rsidRDefault="000A2292" w:rsidP="000A2292">
      <w:pPr>
        <w:pStyle w:val="2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створення умов формування клубними закладами відкритих і загальнодоступних ресурсів з інформацією про свою діяльність та оприлюднення такої інформації</w:t>
      </w: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.</w:t>
      </w:r>
    </w:p>
    <w:p w:rsidR="000A2292" w:rsidRPr="000A2292" w:rsidRDefault="000A2292" w:rsidP="000A2292">
      <w:pPr>
        <w:pStyle w:val="2"/>
        <w:jc w:val="center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КРИТЕРІЇ ОЦІНЮВАННЯ:</w:t>
      </w:r>
    </w:p>
    <w:p w:rsidR="000A2292" w:rsidRPr="000A2292" w:rsidRDefault="000A2292" w:rsidP="000A2292">
      <w:pPr>
        <w:pStyle w:val="2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Кожний </w:t>
      </w:r>
      <w:proofErr w:type="spellStart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веб-сайт</w:t>
      </w:r>
      <w:proofErr w:type="spellEnd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та </w:t>
      </w:r>
      <w:proofErr w:type="spellStart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інтернет-сторінка</w:t>
      </w:r>
      <w:proofErr w:type="spellEnd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клубного закладу оцінюється за показниками, згрупованими у такі категорії:</w:t>
      </w:r>
    </w:p>
    <w:p w:rsidR="000A2292" w:rsidRPr="000A2292" w:rsidRDefault="000A2292" w:rsidP="000A2292">
      <w:pPr>
        <w:pStyle w:val="2"/>
        <w:ind w:left="720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1) </w:t>
      </w: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контент: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грамотність та якість поданої інформації;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інформація про заклад та працівників;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lastRenderedPageBreak/>
        <w:t>наявність і доступність рубрики «Контакти» (адреса, карта проїзду тощо);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інформація про клубні формування, розклад занять;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опис проектів клубного закладу;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анонс подій та інформація про заходи, які відбулись;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корисна інформація для відвідувачів;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динаміка оновлення інформації;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наявність інформаційних матеріалів про безпеку в Інтернеті;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відсутність не пов’язаної з діяльністю клубного закладу реклами;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додаткові культурні послуги, які надає клубний заклад;</w:t>
      </w:r>
    </w:p>
    <w:p w:rsidR="000A2292" w:rsidRPr="000A2292" w:rsidRDefault="000A2292" w:rsidP="000A2292">
      <w:pPr>
        <w:pStyle w:val="2"/>
        <w:ind w:left="720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2) зручність: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зручність користування сайтом та меню, переходами, актуальність посилань;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читабельність інформації, дотримання належного стилю її подання;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використання доцільних заголовків та ключових слів;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простота і швидкість реєстрації у разі її потреби;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наявність мапи сайту;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можливість публікації коментарів;</w:t>
      </w:r>
    </w:p>
    <w:p w:rsidR="000A2292" w:rsidRPr="000A2292" w:rsidRDefault="000A2292" w:rsidP="000A2292">
      <w:pPr>
        <w:pStyle w:val="2"/>
        <w:ind w:left="720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3) дизайн та технічні показники: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оригінальність (креативність) та творчий підхід;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proofErr w:type="spellStart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інноваційність</w:t>
      </w:r>
      <w:proofErr w:type="spellEnd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proofErr w:type="spellStart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неперевантаженість</w:t>
      </w:r>
      <w:proofErr w:type="spellEnd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дизайну;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швидкість завантаження сайту та додаткової інформації, що міститься за посиланнями;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оптимізація </w:t>
      </w:r>
      <w:proofErr w:type="spellStart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веб-сайту</w:t>
      </w:r>
      <w:proofErr w:type="spellEnd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під мобільну версію;</w:t>
      </w:r>
    </w:p>
    <w:p w:rsidR="000A2292" w:rsidRPr="000A2292" w:rsidRDefault="000A2292" w:rsidP="000A2292">
      <w:pPr>
        <w:pStyle w:val="2"/>
        <w:ind w:left="720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4) популярність сайту:</w:t>
      </w:r>
    </w:p>
    <w:p w:rsidR="000A2292" w:rsidRPr="000A2292" w:rsidRDefault="000A2292" w:rsidP="000A2292">
      <w:pPr>
        <w:pStyle w:val="2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lastRenderedPageBreak/>
        <w:t xml:space="preserve">кількість відвідувачів та наявність </w:t>
      </w:r>
      <w:proofErr w:type="spellStart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зворотнього</w:t>
      </w:r>
      <w:proofErr w:type="spellEnd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зв’язку та відгуків користувачів.</w:t>
      </w:r>
    </w:p>
    <w:p w:rsidR="000A2292" w:rsidRPr="000A2292" w:rsidRDefault="000A2292" w:rsidP="000A2292">
      <w:pPr>
        <w:pStyle w:val="2"/>
        <w:jc w:val="center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ЖУРІ КОНКУРСУ:</w:t>
      </w:r>
    </w:p>
    <w:p w:rsidR="000A2292" w:rsidRPr="000A2292" w:rsidRDefault="000A2292" w:rsidP="000A2292">
      <w:pPr>
        <w:pStyle w:val="2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ab/>
      </w: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Оцінювання </w:t>
      </w:r>
      <w:proofErr w:type="spellStart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веб-сайтів</w:t>
      </w:r>
      <w:proofErr w:type="spellEnd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та </w:t>
      </w:r>
      <w:proofErr w:type="spellStart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інтернет-сторінок</w:t>
      </w:r>
      <w:proofErr w:type="spellEnd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відповідно до анкет та заявок буде здійснювати незалежне професійне журі, утворене організатором обласн</w:t>
      </w:r>
      <w:r w:rsidR="0067279B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ого конкурсу на кращий </w:t>
      </w:r>
      <w:proofErr w:type="spellStart"/>
      <w:r w:rsidR="0067279B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веб-сайт</w:t>
      </w:r>
      <w:proofErr w:type="spellEnd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та </w:t>
      </w:r>
      <w:proofErr w:type="spellStart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інтернет-сторінку</w:t>
      </w:r>
      <w:proofErr w:type="spellEnd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(у соціальній мережі) клубного закладу – Хмельницьким обласним науково-методичним центром культури і мистецтва.</w:t>
      </w:r>
    </w:p>
    <w:p w:rsidR="000A2292" w:rsidRPr="000A2292" w:rsidRDefault="000A2292" w:rsidP="000A2292">
      <w:pPr>
        <w:pStyle w:val="2"/>
        <w:jc w:val="center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ПРОЦЕДУРА ПРОВЕДЕННЯ КОНКУРСУ:</w:t>
      </w:r>
    </w:p>
    <w:p w:rsidR="000A2292" w:rsidRPr="000A2292" w:rsidRDefault="000A2292" w:rsidP="000A2292">
      <w:pPr>
        <w:pStyle w:val="2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ab/>
      </w:r>
      <w:r w:rsidR="0067279B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Оргкомітет конкурсу </w:t>
      </w: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здійснює публікацію умов та відповідну електронну розсилку. Учасники конкурсу заповнюють анкету та надсилають її на участь у конку</w:t>
      </w:r>
      <w:r w:rsidR="0067279B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рсі на електронну адресу: </w:t>
      </w: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onmccm@ukr.net</w:t>
      </w:r>
      <w:r w:rsidR="0067279B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до </w:t>
      </w: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7 вересня 2018 року.</w:t>
      </w:r>
      <w:r w:rsidR="0067279B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</w:t>
      </w: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За підсумками конкурсу найкращі сайти та </w:t>
      </w:r>
      <w:proofErr w:type="spellStart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інтернет-сторінки</w:t>
      </w:r>
      <w:proofErr w:type="spellEnd"/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на церемонії нагородження будуть </w:t>
      </w:r>
      <w:r w:rsidR="0067279B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презентовані, їх адміністратори</w:t>
      </w: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поділяться досвідом щодо управління сайтом-переможцем.</w:t>
      </w:r>
    </w:p>
    <w:p w:rsidR="000A2292" w:rsidRPr="000A2292" w:rsidRDefault="000A2292" w:rsidP="000A2292">
      <w:pPr>
        <w:pStyle w:val="2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ab/>
      </w: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Розгляд за</w:t>
      </w:r>
      <w:r w:rsidR="0067279B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явок членами журі здійснюється до </w:t>
      </w: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7 вересня</w:t>
      </w:r>
      <w:r w:rsidR="0067279B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</w:t>
      </w: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2018 року.</w:t>
      </w:r>
    </w:p>
    <w:p w:rsidR="000A2292" w:rsidRPr="000A2292" w:rsidRDefault="000A2292" w:rsidP="000A2292">
      <w:pPr>
        <w:pStyle w:val="2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ab/>
      </w: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Оголошення результатів конкурсу, презентація переможців і проведення цер</w:t>
      </w:r>
      <w:r w:rsidR="0067279B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емонії нагородження відбудеться </w:t>
      </w: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у Всеукраїнський день працівників культури </w:t>
      </w:r>
      <w:r w:rsidR="0067279B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та майстрів народного мистецтва 9 листопада 2018 року </w:t>
      </w:r>
      <w:r w:rsidRPr="000A2292"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у Хмельницькому обласному науково-методичному центрі культури і мистецтва.</w:t>
      </w:r>
    </w:p>
    <w:p w:rsidR="00A929C2" w:rsidRPr="000A2292" w:rsidRDefault="00A929C2" w:rsidP="000A2292">
      <w:pPr>
        <w:pStyle w:val="2"/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</w:p>
    <w:sectPr w:rsidR="00A929C2" w:rsidRPr="000A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741"/>
    <w:multiLevelType w:val="multilevel"/>
    <w:tmpl w:val="642C7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070FD"/>
    <w:multiLevelType w:val="multilevel"/>
    <w:tmpl w:val="B866A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82876"/>
    <w:multiLevelType w:val="hybridMultilevel"/>
    <w:tmpl w:val="D682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04F2"/>
    <w:multiLevelType w:val="multilevel"/>
    <w:tmpl w:val="B19C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AD40BE"/>
    <w:multiLevelType w:val="hybridMultilevel"/>
    <w:tmpl w:val="0CCC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931DF"/>
    <w:multiLevelType w:val="multilevel"/>
    <w:tmpl w:val="0BDA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D718EB"/>
    <w:multiLevelType w:val="multilevel"/>
    <w:tmpl w:val="4C9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171D49"/>
    <w:multiLevelType w:val="multilevel"/>
    <w:tmpl w:val="51627C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95599"/>
    <w:multiLevelType w:val="multilevel"/>
    <w:tmpl w:val="2A1C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DB3C61"/>
    <w:multiLevelType w:val="multilevel"/>
    <w:tmpl w:val="76AE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E6166E"/>
    <w:multiLevelType w:val="multilevel"/>
    <w:tmpl w:val="5E9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AB62E0"/>
    <w:multiLevelType w:val="multilevel"/>
    <w:tmpl w:val="CF941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A2292"/>
    <w:rsid w:val="000A2292"/>
    <w:rsid w:val="0067279B"/>
    <w:rsid w:val="00A9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2292"/>
    <w:rPr>
      <w:b/>
      <w:bCs/>
    </w:rPr>
  </w:style>
  <w:style w:type="character" w:styleId="a5">
    <w:name w:val="Emphasis"/>
    <w:basedOn w:val="a0"/>
    <w:uiPriority w:val="20"/>
    <w:qFormat/>
    <w:rsid w:val="000A2292"/>
    <w:rPr>
      <w:i/>
      <w:iCs/>
    </w:rPr>
  </w:style>
  <w:style w:type="character" w:styleId="a6">
    <w:name w:val="Intense Emphasis"/>
    <w:basedOn w:val="a0"/>
    <w:uiPriority w:val="21"/>
    <w:qFormat/>
    <w:rsid w:val="000A2292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0A229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A2292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3364-3F99-4FB7-AAD7-876AE764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3012</Characters>
  <Application>Microsoft Office Word</Application>
  <DocSecurity>0</DocSecurity>
  <Lines>25</Lines>
  <Paragraphs>7</Paragraphs>
  <ScaleCrop>false</ScaleCrop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3</cp:revision>
  <dcterms:created xsi:type="dcterms:W3CDTF">2018-06-06T12:42:00Z</dcterms:created>
  <dcterms:modified xsi:type="dcterms:W3CDTF">2018-06-06T12:50:00Z</dcterms:modified>
</cp:coreProperties>
</file>